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3C" w:rsidRDefault="00F928C9" w:rsidP="00101F3C">
      <w:pPr>
        <w:pStyle w:val="Title"/>
        <w:rPr>
          <w:szCs w:val="28"/>
        </w:rPr>
      </w:pPr>
      <w:bookmarkStart w:id="0" w:name="_GoBack"/>
      <w:bookmarkEnd w:id="0"/>
      <w:r w:rsidRPr="002455AC">
        <w:rPr>
          <w:szCs w:val="28"/>
        </w:rPr>
        <w:t>D</w:t>
      </w:r>
      <w:r w:rsidR="00101F3C">
        <w:rPr>
          <w:szCs w:val="28"/>
        </w:rPr>
        <w:t>ivision of Drinking Water</w:t>
      </w:r>
    </w:p>
    <w:p w:rsidR="00F928C9" w:rsidRPr="00101F3C" w:rsidRDefault="00F928C9" w:rsidP="00101F3C">
      <w:pPr>
        <w:pStyle w:val="Title"/>
        <w:rPr>
          <w:szCs w:val="28"/>
        </w:rPr>
      </w:pPr>
      <w:r w:rsidRPr="003A24DB">
        <w:t>Checklist for New</w:t>
      </w:r>
      <w:r w:rsidR="000C6A3B" w:rsidRPr="003A24DB">
        <w:t xml:space="preserve"> </w:t>
      </w:r>
      <w:r w:rsidR="003A24DB">
        <w:t xml:space="preserve">or Redeveloped </w:t>
      </w:r>
      <w:r w:rsidRPr="003A24DB">
        <w:t xml:space="preserve">Public Drinking Water </w:t>
      </w:r>
      <w:r w:rsidR="00D30EBE" w:rsidRPr="003A24DB">
        <w:t>Spring</w:t>
      </w:r>
      <w:r w:rsidRPr="003A24DB">
        <w:t>s</w:t>
      </w:r>
    </w:p>
    <w:p w:rsidR="005A01CD" w:rsidRPr="00FC3ADE" w:rsidRDefault="005A01CD">
      <w:pPr>
        <w:pStyle w:val="Heading1"/>
        <w:rPr>
          <w:sz w:val="16"/>
          <w:szCs w:val="16"/>
        </w:rPr>
      </w:pPr>
    </w:p>
    <w:p w:rsidR="00101F3C" w:rsidRPr="00101F3C" w:rsidRDefault="00F928C9" w:rsidP="00101F3C">
      <w:r w:rsidRPr="0056453B">
        <w:t>System Name:</w:t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="00101F3C">
        <w:tab/>
      </w:r>
      <w:r w:rsidRPr="0056453B">
        <w:t>System Number</w:t>
      </w:r>
      <w:r w:rsidR="00A120F0">
        <w:t>:</w:t>
      </w:r>
    </w:p>
    <w:p w:rsidR="00F928C9" w:rsidRDefault="00101F3C" w:rsidP="00101F3C">
      <w:pPr>
        <w:tabs>
          <w:tab w:val="center" w:pos="4680"/>
        </w:tabs>
        <w:jc w:val="both"/>
        <w:rPr>
          <w:bCs/>
        </w:rPr>
      </w:pPr>
      <w:r>
        <w:rPr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2ADFB" wp14:editId="7D59448E">
                <wp:simplePos x="0" y="0"/>
                <wp:positionH relativeFrom="column">
                  <wp:posOffset>5162549</wp:posOffset>
                </wp:positionH>
                <wp:positionV relativeFrom="paragraph">
                  <wp:posOffset>635</wp:posOffset>
                </wp:positionV>
                <wp:extent cx="1000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.05pt" to="48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" strokecolor="black [3040]"/>
            </w:pict>
          </mc:Fallback>
        </mc:AlternateContent>
      </w:r>
      <w:r>
        <w:rPr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FBA3" wp14:editId="1B6D8664">
                <wp:simplePos x="0" y="0"/>
                <wp:positionH relativeFrom="column">
                  <wp:posOffset>904875</wp:posOffset>
                </wp:positionH>
                <wp:positionV relativeFrom="paragraph">
                  <wp:posOffset>635</wp:posOffset>
                </wp:positionV>
                <wp:extent cx="3076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05pt" to="31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" strokecolor="black [3040]"/>
            </w:pict>
          </mc:Fallback>
        </mc:AlternateContent>
      </w:r>
    </w:p>
    <w:p w:rsidR="00101F3C" w:rsidRPr="00350649" w:rsidRDefault="00101F3C" w:rsidP="00101F3C">
      <w:pPr>
        <w:tabs>
          <w:tab w:val="center" w:pos="4680"/>
        </w:tabs>
        <w:jc w:val="both"/>
        <w:rPr>
          <w:b/>
          <w:sz w:val="20"/>
        </w:rPr>
      </w:pPr>
      <w:r>
        <w:rPr>
          <w:bCs/>
        </w:rPr>
        <w:t>Spring Name &amp; Description:</w:t>
      </w:r>
    </w:p>
    <w:p w:rsidR="001B0A31" w:rsidRPr="00350649" w:rsidRDefault="00101F3C">
      <w:pPr>
        <w:tabs>
          <w:tab w:val="center" w:pos="4680"/>
        </w:tabs>
        <w:jc w:val="both"/>
        <w:rPr>
          <w:b/>
          <w:sz w:val="20"/>
        </w:rPr>
      </w:pPr>
      <w:r>
        <w:rPr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6C90" wp14:editId="7156C00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4333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9pt" to="48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" strokecolor="black [3040]"/>
            </w:pict>
          </mc:Fallback>
        </mc:AlternateContent>
      </w:r>
    </w:p>
    <w:p w:rsidR="00F928C9" w:rsidRPr="00350649" w:rsidRDefault="00F928C9" w:rsidP="00CF765A">
      <w:pPr>
        <w:tabs>
          <w:tab w:val="left" w:pos="360"/>
          <w:tab w:val="center" w:pos="4680"/>
        </w:tabs>
        <w:spacing w:line="276" w:lineRule="auto"/>
        <w:contextualSpacing/>
        <w:jc w:val="both"/>
        <w:rPr>
          <w:b/>
          <w:bCs/>
          <w:szCs w:val="24"/>
        </w:rPr>
      </w:pPr>
      <w:r w:rsidRPr="00350649">
        <w:rPr>
          <w:b/>
          <w:bCs/>
          <w:szCs w:val="24"/>
        </w:rPr>
        <w:t>1.</w:t>
      </w:r>
      <w:r w:rsidRPr="00350649">
        <w:rPr>
          <w:b/>
          <w:bCs/>
          <w:szCs w:val="24"/>
        </w:rPr>
        <w:tab/>
        <w:t>Approval to D</w:t>
      </w:r>
      <w:r w:rsidR="00D30EBE" w:rsidRPr="00350649">
        <w:rPr>
          <w:b/>
          <w:bCs/>
          <w:szCs w:val="24"/>
        </w:rPr>
        <w:t xml:space="preserve">evelop </w:t>
      </w:r>
      <w:r w:rsidR="00101F3C">
        <w:rPr>
          <w:b/>
          <w:bCs/>
          <w:szCs w:val="24"/>
        </w:rPr>
        <w:t xml:space="preserve">(or Redevelop) </w:t>
      </w:r>
      <w:r w:rsidR="00D30EBE" w:rsidRPr="00350649">
        <w:rPr>
          <w:b/>
          <w:bCs/>
          <w:szCs w:val="24"/>
        </w:rPr>
        <w:t>t</w:t>
      </w:r>
      <w:r w:rsidRPr="00350649">
        <w:rPr>
          <w:b/>
          <w:bCs/>
          <w:szCs w:val="24"/>
        </w:rPr>
        <w:t xml:space="preserve">he </w:t>
      </w:r>
      <w:proofErr w:type="gramStart"/>
      <w:r w:rsidR="00D30EBE" w:rsidRPr="00350649">
        <w:rPr>
          <w:b/>
          <w:bCs/>
          <w:szCs w:val="24"/>
        </w:rPr>
        <w:t>Spring</w:t>
      </w:r>
      <w:proofErr w:type="gramEnd"/>
    </w:p>
    <w:p w:rsidR="00C4611D" w:rsidRDefault="008B7364" w:rsidP="00CF765A">
      <w:pPr>
        <w:spacing w:line="276" w:lineRule="auto"/>
        <w:ind w:left="720" w:hanging="360"/>
        <w:contextualSpacing/>
      </w:pPr>
      <w:sdt>
        <w:sdtPr>
          <w:id w:val="16136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C4611D">
        <w:t>Project Notification Form</w:t>
      </w:r>
    </w:p>
    <w:p w:rsidR="00F928C9" w:rsidRDefault="008B7364" w:rsidP="00CF765A">
      <w:pPr>
        <w:spacing w:line="276" w:lineRule="auto"/>
        <w:ind w:left="720" w:hanging="360"/>
        <w:contextualSpacing/>
      </w:pPr>
      <w:sdt>
        <w:sdtPr>
          <w:id w:val="-167363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F928C9">
        <w:t>Preliminary Evaluation Report (PER) concurrence</w:t>
      </w:r>
      <w:r w:rsidR="00831CBA">
        <w:t xml:space="preserve"> (for new springs)</w:t>
      </w:r>
    </w:p>
    <w:p w:rsidR="00815061" w:rsidRDefault="008B7364" w:rsidP="00CF765A">
      <w:pPr>
        <w:spacing w:line="276" w:lineRule="auto"/>
        <w:ind w:left="720" w:hanging="360"/>
        <w:contextualSpacing/>
      </w:pPr>
      <w:sdt>
        <w:sdtPr>
          <w:id w:val="-66023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815061">
        <w:t>Spring location data</w:t>
      </w:r>
    </w:p>
    <w:p w:rsidR="0002007E" w:rsidRDefault="008B7364" w:rsidP="00CF765A">
      <w:pPr>
        <w:spacing w:line="276" w:lineRule="auto"/>
        <w:ind w:left="720" w:hanging="360"/>
        <w:contextualSpacing/>
      </w:pPr>
      <w:sdt>
        <w:sdtPr>
          <w:id w:val="-4969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D30EBE">
        <w:t>Documentation of valid water right(s</w:t>
      </w:r>
      <w:r w:rsidR="0002007E">
        <w:t>)</w:t>
      </w:r>
    </w:p>
    <w:p w:rsidR="0002007E" w:rsidRDefault="008B7364" w:rsidP="00CF765A">
      <w:pPr>
        <w:spacing w:line="276" w:lineRule="auto"/>
        <w:ind w:left="720" w:hanging="360"/>
        <w:contextualSpacing/>
      </w:pPr>
      <w:sdt>
        <w:sdtPr>
          <w:id w:val="-40654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  <w:t>If available, an engineer’s or geologist’s statement indicating:</w:t>
      </w:r>
    </w:p>
    <w:p w:rsidR="0002007E" w:rsidRDefault="008B7364" w:rsidP="00CF765A">
      <w:pPr>
        <w:spacing w:line="276" w:lineRule="auto"/>
        <w:ind w:left="1440" w:hanging="360"/>
        <w:contextualSpacing/>
      </w:pPr>
      <w:sdt>
        <w:sdtPr>
          <w:id w:val="11970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 xml:space="preserve">The historical record of </w:t>
      </w:r>
      <w:r w:rsidR="00BF1915">
        <w:t xml:space="preserve">the </w:t>
      </w:r>
      <w:r w:rsidR="0002007E">
        <w:t>spring flow variation</w:t>
      </w:r>
    </w:p>
    <w:p w:rsidR="0002007E" w:rsidRDefault="008B7364" w:rsidP="00CF765A">
      <w:pPr>
        <w:spacing w:line="276" w:lineRule="auto"/>
        <w:ind w:left="1440" w:hanging="360"/>
        <w:contextualSpacing/>
      </w:pPr>
      <w:sdt>
        <w:sdtPr>
          <w:id w:val="19141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>Expected minimum flow and the time of the year it will occur</w:t>
      </w:r>
    </w:p>
    <w:p w:rsidR="0002007E" w:rsidRDefault="008B7364" w:rsidP="00CF765A">
      <w:pPr>
        <w:spacing w:line="276" w:lineRule="auto"/>
        <w:ind w:left="1440" w:hanging="360"/>
        <w:contextualSpacing/>
      </w:pPr>
      <w:sdt>
        <w:sdtPr>
          <w:id w:val="-175719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 xml:space="preserve">Expected </w:t>
      </w:r>
      <w:r w:rsidR="0002007E" w:rsidRPr="003A24DB">
        <w:t>maximum</w:t>
      </w:r>
      <w:r w:rsidR="0002007E">
        <w:t xml:space="preserve"> flow and the time of the year it will occur</w:t>
      </w:r>
    </w:p>
    <w:p w:rsidR="0002007E" w:rsidRDefault="008B7364" w:rsidP="00CF765A">
      <w:pPr>
        <w:spacing w:line="276" w:lineRule="auto"/>
        <w:ind w:left="1440" w:hanging="360"/>
        <w:contextualSpacing/>
      </w:pPr>
      <w:sdt>
        <w:sdtPr>
          <w:id w:val="-40098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>Expected average flow</w:t>
      </w:r>
    </w:p>
    <w:p w:rsidR="0002007E" w:rsidRDefault="008B7364" w:rsidP="00CF765A">
      <w:pPr>
        <w:spacing w:line="276" w:lineRule="auto"/>
        <w:ind w:left="1440" w:hanging="360"/>
        <w:contextualSpacing/>
      </w:pPr>
      <w:sdt>
        <w:sdtPr>
          <w:id w:val="15719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14">
            <w:rPr>
              <w:rFonts w:ascii="MS Gothic" w:eastAsia="MS Gothic" w:hAnsi="MS Gothic" w:hint="eastAsia"/>
            </w:rPr>
            <w:t>☐</w:t>
          </w:r>
        </w:sdtContent>
      </w:sdt>
      <w:r w:rsidR="00B44C14">
        <w:tab/>
      </w:r>
      <w:r w:rsidR="0002007E">
        <w:t>The behavior of the spring during drought conditions</w:t>
      </w:r>
    </w:p>
    <w:p w:rsidR="00350649" w:rsidRDefault="008B7364" w:rsidP="00CF765A">
      <w:pPr>
        <w:spacing w:line="276" w:lineRule="auto"/>
        <w:ind w:left="720" w:hanging="360"/>
        <w:contextualSpacing/>
        <w:rPr>
          <w:i/>
          <w:sz w:val="20"/>
        </w:rPr>
      </w:pPr>
      <w:sdt>
        <w:sdtPr>
          <w:id w:val="7341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AD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3A24DB">
        <w:t>New source c</w:t>
      </w:r>
      <w:r w:rsidR="00F928C9">
        <w:t xml:space="preserve">hemical analyses of the </w:t>
      </w:r>
      <w:r w:rsidR="00D30EBE">
        <w:t>spring</w:t>
      </w:r>
      <w:r w:rsidR="00F928C9">
        <w:t xml:space="preserve"> water</w:t>
      </w:r>
      <w:r w:rsidR="00FF5739">
        <w:t xml:space="preserve"> </w:t>
      </w:r>
      <w:r w:rsidR="003A24DB">
        <w:t>(for new springs</w:t>
      </w:r>
      <w:r w:rsidR="00CF765A">
        <w:t xml:space="preserve"> or existing springs that have not been sampled</w:t>
      </w:r>
      <w:r w:rsidR="003A24DB">
        <w:t>)</w:t>
      </w:r>
      <w:r w:rsidR="0087107B">
        <w:t xml:space="preserve"> </w:t>
      </w:r>
      <w:r w:rsidR="003A24DB" w:rsidRPr="003A24DB">
        <w:rPr>
          <w:i/>
          <w:sz w:val="20"/>
        </w:rPr>
        <w:t>[</w:t>
      </w:r>
      <w:r w:rsidR="00FF5739" w:rsidRPr="003A24DB">
        <w:rPr>
          <w:i/>
          <w:sz w:val="20"/>
        </w:rPr>
        <w:t>R309-515-4(5)</w:t>
      </w:r>
      <w:r w:rsidR="003A24DB" w:rsidRPr="003A24DB">
        <w:rPr>
          <w:i/>
          <w:sz w:val="20"/>
        </w:rPr>
        <w:t>]</w:t>
      </w:r>
    </w:p>
    <w:p w:rsidR="00A77041" w:rsidRPr="003A24DB" w:rsidRDefault="008B7364" w:rsidP="00CF765A">
      <w:pPr>
        <w:spacing w:line="276" w:lineRule="auto"/>
        <w:ind w:left="720" w:hanging="360"/>
        <w:contextualSpacing/>
        <w:rPr>
          <w:i/>
          <w:sz w:val="20"/>
        </w:rPr>
      </w:pPr>
      <w:sdt>
        <w:sdtPr>
          <w:id w:val="19650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87FD0" w:rsidRPr="003A24DB">
        <w:t>An assessment of whether the spring is “under the direct influence of surface water”</w:t>
      </w:r>
      <w:r w:rsidR="003A24DB" w:rsidRPr="003A24DB">
        <w:t xml:space="preserve"> </w:t>
      </w:r>
      <w:r w:rsidR="003A24DB" w:rsidRPr="003A24DB">
        <w:rPr>
          <w:i/>
          <w:sz w:val="20"/>
        </w:rPr>
        <w:t>[Th</w:t>
      </w:r>
      <w:r w:rsidR="003A24DB">
        <w:rPr>
          <w:i/>
          <w:sz w:val="20"/>
        </w:rPr>
        <w:t>is</w:t>
      </w:r>
      <w:r w:rsidR="003A24DB" w:rsidRPr="003A24DB">
        <w:rPr>
          <w:i/>
          <w:sz w:val="20"/>
        </w:rPr>
        <w:t xml:space="preserve"> assessment can be based on </w:t>
      </w:r>
      <w:r w:rsidR="00BF1915">
        <w:rPr>
          <w:i/>
          <w:sz w:val="20"/>
        </w:rPr>
        <w:t xml:space="preserve">an </w:t>
      </w:r>
      <w:r w:rsidR="003A24DB" w:rsidRPr="003A24DB">
        <w:rPr>
          <w:i/>
          <w:sz w:val="20"/>
        </w:rPr>
        <w:t>on-site inspection, known geological conditions, or specific water analys</w:t>
      </w:r>
      <w:r w:rsidR="00BF1915">
        <w:rPr>
          <w:i/>
          <w:sz w:val="20"/>
        </w:rPr>
        <w:t>is</w:t>
      </w:r>
      <w:r w:rsidR="002455AC">
        <w:rPr>
          <w:i/>
          <w:sz w:val="20"/>
        </w:rPr>
        <w:t xml:space="preserve"> results</w:t>
      </w:r>
      <w:r w:rsidR="005F2190">
        <w:rPr>
          <w:i/>
          <w:sz w:val="20"/>
        </w:rPr>
        <w:t xml:space="preserve"> such as </w:t>
      </w:r>
      <w:r w:rsidR="00BF1915">
        <w:rPr>
          <w:i/>
          <w:sz w:val="20"/>
        </w:rPr>
        <w:t xml:space="preserve">an </w:t>
      </w:r>
      <w:r w:rsidR="005F2190">
        <w:rPr>
          <w:i/>
          <w:sz w:val="20"/>
        </w:rPr>
        <w:t>MPA.</w:t>
      </w:r>
      <w:r w:rsidR="003A24DB" w:rsidRPr="003A24DB">
        <w:rPr>
          <w:i/>
          <w:sz w:val="20"/>
        </w:rPr>
        <w:t>]</w:t>
      </w:r>
    </w:p>
    <w:p w:rsidR="00F928C9" w:rsidRPr="002455AC" w:rsidRDefault="008B7364" w:rsidP="00CF765A">
      <w:pPr>
        <w:spacing w:line="276" w:lineRule="auto"/>
        <w:ind w:left="720" w:hanging="360"/>
        <w:contextualSpacing/>
        <w:rPr>
          <w:i/>
          <w:sz w:val="20"/>
        </w:rPr>
      </w:pPr>
      <w:sdt>
        <w:sdtPr>
          <w:id w:val="17231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87FD0">
        <w:t>Detailed p</w:t>
      </w:r>
      <w:r w:rsidR="00F928C9">
        <w:t xml:space="preserve">lans and specifications for </w:t>
      </w:r>
      <w:r w:rsidR="00687FD0">
        <w:t xml:space="preserve">spring </w:t>
      </w:r>
      <w:r w:rsidR="00D30EBE">
        <w:t>develop</w:t>
      </w:r>
      <w:r w:rsidR="00687FD0">
        <w:t>ment</w:t>
      </w:r>
      <w:r w:rsidR="00FF5739">
        <w:rPr>
          <w:color w:val="FF0000"/>
        </w:rPr>
        <w:t xml:space="preserve"> </w:t>
      </w:r>
      <w:r w:rsidR="00707843" w:rsidRPr="002455AC">
        <w:t>or redevelopment</w:t>
      </w:r>
    </w:p>
    <w:p w:rsidR="00687FD0" w:rsidRPr="00FC3ADE" w:rsidRDefault="00687FD0" w:rsidP="00CF765A">
      <w:pPr>
        <w:tabs>
          <w:tab w:val="left" w:pos="360"/>
          <w:tab w:val="left" w:pos="720"/>
          <w:tab w:val="center" w:pos="4680"/>
        </w:tabs>
        <w:spacing w:line="276" w:lineRule="auto"/>
        <w:contextualSpacing/>
        <w:jc w:val="both"/>
        <w:rPr>
          <w:bCs/>
          <w:sz w:val="16"/>
          <w:szCs w:val="16"/>
        </w:rPr>
      </w:pPr>
    </w:p>
    <w:p w:rsidR="00F928C9" w:rsidRPr="00350649" w:rsidRDefault="00687FD0" w:rsidP="00CF765A">
      <w:pPr>
        <w:tabs>
          <w:tab w:val="left" w:pos="360"/>
          <w:tab w:val="left" w:pos="720"/>
          <w:tab w:val="center" w:pos="4680"/>
        </w:tabs>
        <w:spacing w:line="276" w:lineRule="auto"/>
        <w:contextualSpacing/>
        <w:jc w:val="both"/>
        <w:rPr>
          <w:b/>
          <w:szCs w:val="24"/>
        </w:rPr>
      </w:pPr>
      <w:r w:rsidRPr="00350649">
        <w:rPr>
          <w:b/>
          <w:bCs/>
          <w:szCs w:val="24"/>
        </w:rPr>
        <w:t>2</w:t>
      </w:r>
      <w:r w:rsidR="00F928C9" w:rsidRPr="00350649">
        <w:rPr>
          <w:b/>
          <w:bCs/>
          <w:szCs w:val="24"/>
        </w:rPr>
        <w:t>.</w:t>
      </w:r>
      <w:r w:rsidR="00F928C9" w:rsidRPr="00350649">
        <w:rPr>
          <w:b/>
          <w:bCs/>
          <w:szCs w:val="24"/>
        </w:rPr>
        <w:tab/>
        <w:t xml:space="preserve">Operating Permit to </w:t>
      </w:r>
      <w:r w:rsidRPr="00350649">
        <w:rPr>
          <w:b/>
          <w:bCs/>
          <w:szCs w:val="24"/>
        </w:rPr>
        <w:t>Use</w:t>
      </w:r>
      <w:r w:rsidR="00F928C9" w:rsidRPr="00350649">
        <w:rPr>
          <w:b/>
          <w:bCs/>
          <w:szCs w:val="24"/>
        </w:rPr>
        <w:t xml:space="preserve"> the </w:t>
      </w:r>
      <w:r w:rsidRPr="00350649">
        <w:rPr>
          <w:b/>
          <w:bCs/>
          <w:szCs w:val="24"/>
        </w:rPr>
        <w:t>Spring</w:t>
      </w:r>
      <w:r w:rsidR="00F928C9" w:rsidRPr="00350649">
        <w:rPr>
          <w:b/>
          <w:bCs/>
          <w:szCs w:val="24"/>
        </w:rPr>
        <w:t xml:space="preserve"> Water</w:t>
      </w:r>
    </w:p>
    <w:p w:rsidR="0065113F" w:rsidRDefault="008B7364" w:rsidP="0065113F">
      <w:pPr>
        <w:spacing w:line="276" w:lineRule="auto"/>
        <w:ind w:left="720" w:hanging="360"/>
        <w:contextualSpacing/>
      </w:pPr>
      <w:sdt>
        <w:sdtPr>
          <w:id w:val="6130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5113F">
        <w:t xml:space="preserve">Information </w:t>
      </w:r>
      <w:r w:rsidR="0065113F" w:rsidRPr="002455AC">
        <w:t>on the rate of flow developed from the spring</w:t>
      </w:r>
    </w:p>
    <w:p w:rsidR="0065113F" w:rsidRPr="003C4F94" w:rsidRDefault="008B7364" w:rsidP="0065113F">
      <w:pPr>
        <w:pStyle w:val="ListParagraph"/>
        <w:spacing w:line="276" w:lineRule="auto"/>
        <w:ind w:left="1440" w:hanging="360"/>
      </w:pPr>
      <w:sdt>
        <w:sdtPr>
          <w:id w:val="55920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3F">
            <w:rPr>
              <w:rFonts w:ascii="MS Gothic" w:eastAsia="MS Gothic" w:hAnsi="MS Gothic" w:hint="eastAsia"/>
            </w:rPr>
            <w:t>☐</w:t>
          </w:r>
        </w:sdtContent>
      </w:sdt>
      <w:r w:rsidR="0065113F">
        <w:tab/>
      </w:r>
      <w:r w:rsidR="0065113F" w:rsidRPr="003C4F94">
        <w:t xml:space="preserve">Historical spring flow data or a minimum of 3 years of spring flow data </w:t>
      </w:r>
      <w:r w:rsidR="0065113F">
        <w:t>—</w:t>
      </w:r>
      <w:r w:rsidR="0065113F" w:rsidRPr="003C4F94">
        <w:t xml:space="preserve"> for determining the spring yield and issuing an Operating Permit</w:t>
      </w:r>
    </w:p>
    <w:p w:rsidR="0065113F" w:rsidRPr="003C4F94" w:rsidRDefault="008B7364" w:rsidP="0065113F">
      <w:pPr>
        <w:pStyle w:val="ListParagraph"/>
        <w:spacing w:line="276" w:lineRule="auto"/>
        <w:ind w:left="1440" w:hanging="360"/>
      </w:pPr>
      <w:sdt>
        <w:sdtPr>
          <w:rPr>
            <w:rFonts w:ascii="MS Gothic" w:eastAsia="MS Gothic" w:hAnsi="MS Gothic"/>
          </w:rPr>
          <w:id w:val="21449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3F">
            <w:rPr>
              <w:rFonts w:ascii="MS Gothic" w:eastAsia="MS Gothic" w:hAnsi="MS Gothic" w:hint="eastAsia"/>
            </w:rPr>
            <w:t>☐</w:t>
          </w:r>
        </w:sdtContent>
      </w:sdt>
      <w:r w:rsidR="0065113F">
        <w:tab/>
      </w:r>
      <w:r w:rsidR="0065113F" w:rsidRPr="003C4F94">
        <w:t xml:space="preserve">Current spring flow rate </w:t>
      </w:r>
      <w:r w:rsidR="0065113F">
        <w:t>—</w:t>
      </w:r>
      <w:r w:rsidR="0065113F" w:rsidRPr="003C4F94">
        <w:t xml:space="preserve"> for issuing a temporary Operating Permit </w:t>
      </w:r>
      <w:r w:rsidR="0065113F">
        <w:t>(</w:t>
      </w:r>
      <w:r w:rsidR="0065113F" w:rsidRPr="003C4F94">
        <w:t>in case of insufficient flow data for determining the spring yield)</w:t>
      </w:r>
    </w:p>
    <w:p w:rsidR="002455AC" w:rsidRPr="002455AC" w:rsidRDefault="008B7364" w:rsidP="00CF765A">
      <w:pPr>
        <w:spacing w:line="276" w:lineRule="auto"/>
        <w:ind w:left="720" w:hanging="360"/>
        <w:contextualSpacing/>
      </w:pPr>
      <w:sdt>
        <w:sdtPr>
          <w:id w:val="189955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F928C9" w:rsidRPr="002455AC">
        <w:t xml:space="preserve"> </w:t>
      </w:r>
      <w:r w:rsidR="0065113F">
        <w:t>Recorded land use agreements, or documentation that the requirements for coverage under the City/County source protection ordinance have been met</w:t>
      </w:r>
    </w:p>
    <w:p w:rsidR="006C7C8F" w:rsidRPr="003C4F94" w:rsidRDefault="008B7364" w:rsidP="0065113F">
      <w:pPr>
        <w:spacing w:line="276" w:lineRule="auto"/>
        <w:ind w:left="720" w:hanging="360"/>
        <w:contextualSpacing/>
      </w:pPr>
      <w:sdt>
        <w:sdtPr>
          <w:id w:val="-12619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5113F">
        <w:t xml:space="preserve">Design engineer’s certification of rule conformance with </w:t>
      </w:r>
      <w:r w:rsidR="0065113F" w:rsidRPr="002455AC">
        <w:t>plan approval</w:t>
      </w:r>
      <w:r w:rsidR="0065113F">
        <w:t xml:space="preserve"> conditions</w:t>
      </w:r>
    </w:p>
    <w:p w:rsidR="00F928C9" w:rsidRDefault="008B7364" w:rsidP="00CF765A">
      <w:pPr>
        <w:spacing w:line="276" w:lineRule="auto"/>
        <w:ind w:left="720" w:hanging="360"/>
        <w:contextualSpacing/>
      </w:pPr>
      <w:sdt>
        <w:sdtPr>
          <w:id w:val="11663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5113F">
        <w:t xml:space="preserve">Design engineer’s certification of rule conformance for any deviation from </w:t>
      </w:r>
      <w:r w:rsidR="0065113F" w:rsidRPr="002455AC">
        <w:t>approved plans</w:t>
      </w:r>
    </w:p>
    <w:p w:rsidR="00F928C9" w:rsidRDefault="008B7364" w:rsidP="00CF765A">
      <w:pPr>
        <w:spacing w:line="276" w:lineRule="auto"/>
        <w:ind w:left="720" w:hanging="360"/>
        <w:contextualSpacing/>
      </w:pPr>
      <w:sdt>
        <w:sdtPr>
          <w:id w:val="-8773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65113F">
        <w:t>As-built or record drawings</w:t>
      </w:r>
    </w:p>
    <w:p w:rsidR="003B2DB8" w:rsidRDefault="008B7364" w:rsidP="00CF765A">
      <w:pPr>
        <w:spacing w:line="276" w:lineRule="auto"/>
        <w:ind w:left="720" w:hanging="360"/>
        <w:contextualSpacing/>
      </w:pPr>
      <w:sdt>
        <w:sdtPr>
          <w:id w:val="-14475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1B0A31">
        <w:t>Proof of s</w:t>
      </w:r>
      <w:r w:rsidR="00C4611D">
        <w:t xml:space="preserve">atisfactory bacteriological </w:t>
      </w:r>
      <w:r w:rsidR="001B0A31">
        <w:t>quality</w:t>
      </w:r>
    </w:p>
    <w:p w:rsidR="00F928C9" w:rsidRPr="00012BB9" w:rsidRDefault="008B7364" w:rsidP="00947392">
      <w:pPr>
        <w:spacing w:line="276" w:lineRule="auto"/>
        <w:ind w:left="720" w:hanging="360"/>
        <w:contextualSpacing/>
        <w:rPr>
          <w:i/>
          <w:sz w:val="20"/>
        </w:rPr>
      </w:pPr>
      <w:sdt>
        <w:sdtPr>
          <w:id w:val="-5745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07E">
            <w:rPr>
              <w:rFonts w:ascii="MS Gothic" w:eastAsia="MS Gothic" w:hAnsi="MS Gothic" w:hint="eastAsia"/>
            </w:rPr>
            <w:t>☐</w:t>
          </w:r>
        </w:sdtContent>
      </w:sdt>
      <w:r w:rsidR="0002007E">
        <w:tab/>
      </w:r>
      <w:r w:rsidR="003B2DB8" w:rsidRPr="00724185">
        <w:t xml:space="preserve">Water quality data, where appropriate </w:t>
      </w:r>
      <w:r w:rsidR="003B2DB8" w:rsidRPr="0013113B">
        <w:rPr>
          <w:i/>
          <w:sz w:val="20"/>
        </w:rPr>
        <w:t xml:space="preserve">[If the initial new source sampling indicates unsatisfactory turbidity, </w:t>
      </w:r>
      <w:r w:rsidR="00EB10F3" w:rsidRPr="0013113B">
        <w:rPr>
          <w:i/>
          <w:sz w:val="20"/>
        </w:rPr>
        <w:t xml:space="preserve">the spring water must be re-sampled and proven to have </w:t>
      </w:r>
      <w:r w:rsidR="003B2DB8" w:rsidRPr="0013113B">
        <w:rPr>
          <w:i/>
          <w:sz w:val="20"/>
        </w:rPr>
        <w:t>turbidity</w:t>
      </w:r>
      <w:r w:rsidR="00EB10F3" w:rsidRPr="0013113B">
        <w:rPr>
          <w:i/>
          <w:sz w:val="20"/>
        </w:rPr>
        <w:t xml:space="preserve"> level below </w:t>
      </w:r>
      <w:r w:rsidR="00BF1915">
        <w:rPr>
          <w:i/>
          <w:sz w:val="20"/>
        </w:rPr>
        <w:t xml:space="preserve">the </w:t>
      </w:r>
      <w:r w:rsidR="00EB10F3" w:rsidRPr="0013113B">
        <w:rPr>
          <w:i/>
          <w:sz w:val="20"/>
        </w:rPr>
        <w:t>MCL</w:t>
      </w:r>
      <w:r w:rsidR="003B2DB8" w:rsidRPr="0013113B">
        <w:rPr>
          <w:i/>
          <w:sz w:val="20"/>
        </w:rPr>
        <w:t>.]</w:t>
      </w:r>
    </w:p>
    <w:sectPr w:rsidR="00F928C9" w:rsidRPr="00012BB9">
      <w:footerReference w:type="default" r:id="rId9"/>
      <w:endnotePr>
        <w:numFmt w:val="decimal"/>
      </w:endnotePr>
      <w:pgSz w:w="12240" w:h="15840" w:code="1"/>
      <w:pgMar w:top="1152" w:right="1440" w:bottom="720" w:left="1440" w:header="1267" w:footer="1152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C8" w:rsidRDefault="00C174C8">
      <w:r>
        <w:separator/>
      </w:r>
    </w:p>
  </w:endnote>
  <w:endnote w:type="continuationSeparator" w:id="0">
    <w:p w:rsidR="00C174C8" w:rsidRDefault="00C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B3" w:rsidRDefault="004254B3" w:rsidP="004254B3">
    <w:pPr>
      <w:pStyle w:val="Footer"/>
      <w:tabs>
        <w:tab w:val="left" w:pos="90"/>
      </w:tabs>
      <w:rPr>
        <w:sz w:val="16"/>
        <w:szCs w:val="16"/>
      </w:rPr>
    </w:pPr>
  </w:p>
  <w:p w:rsidR="003703A5" w:rsidRPr="003703A5" w:rsidRDefault="004254B3" w:rsidP="004254B3">
    <w:pPr>
      <w:pStyle w:val="Footer"/>
      <w:tabs>
        <w:tab w:val="left" w:pos="90"/>
      </w:tabs>
      <w:rPr>
        <w:sz w:val="16"/>
        <w:szCs w:val="16"/>
      </w:rPr>
    </w:pPr>
    <w:r>
      <w:rPr>
        <w:sz w:val="16"/>
        <w:szCs w:val="16"/>
      </w:rPr>
      <w:t>DDW-Eng-00</w:t>
    </w:r>
    <w:r w:rsidR="00E3557A">
      <w:rPr>
        <w:sz w:val="16"/>
        <w:szCs w:val="16"/>
      </w:rPr>
      <w:t>0</w:t>
    </w:r>
    <w:r>
      <w:rPr>
        <w:sz w:val="16"/>
        <w:szCs w:val="16"/>
      </w:rPr>
      <w:t>8</w:t>
    </w:r>
    <w:r>
      <w:rPr>
        <w:sz w:val="16"/>
        <w:szCs w:val="16"/>
      </w:rPr>
      <w:tab/>
    </w:r>
    <w:r w:rsidRPr="004254B3">
      <w:rPr>
        <w:sz w:val="16"/>
        <w:szCs w:val="16"/>
      </w:rPr>
      <w:t xml:space="preserve">Page </w:t>
    </w:r>
    <w:r w:rsidRPr="004254B3">
      <w:rPr>
        <w:sz w:val="16"/>
        <w:szCs w:val="16"/>
      </w:rPr>
      <w:fldChar w:fldCharType="begin"/>
    </w:r>
    <w:r w:rsidRPr="004254B3">
      <w:rPr>
        <w:sz w:val="16"/>
        <w:szCs w:val="16"/>
      </w:rPr>
      <w:instrText xml:space="preserve"> PAGE  \* Arabic  \* MERGEFORMAT </w:instrText>
    </w:r>
    <w:r w:rsidRPr="004254B3">
      <w:rPr>
        <w:sz w:val="16"/>
        <w:szCs w:val="16"/>
      </w:rPr>
      <w:fldChar w:fldCharType="separate"/>
    </w:r>
    <w:r w:rsidR="008B7364">
      <w:rPr>
        <w:noProof/>
        <w:sz w:val="16"/>
        <w:szCs w:val="16"/>
      </w:rPr>
      <w:t>1</w:t>
    </w:r>
    <w:r w:rsidRPr="004254B3">
      <w:rPr>
        <w:sz w:val="16"/>
        <w:szCs w:val="16"/>
      </w:rPr>
      <w:fldChar w:fldCharType="end"/>
    </w:r>
    <w:r w:rsidRPr="004254B3">
      <w:rPr>
        <w:sz w:val="16"/>
        <w:szCs w:val="16"/>
      </w:rPr>
      <w:t xml:space="preserve"> of </w:t>
    </w:r>
    <w:r w:rsidRPr="004254B3">
      <w:rPr>
        <w:sz w:val="16"/>
        <w:szCs w:val="16"/>
      </w:rPr>
      <w:fldChar w:fldCharType="begin"/>
    </w:r>
    <w:r w:rsidRPr="004254B3">
      <w:rPr>
        <w:sz w:val="16"/>
        <w:szCs w:val="16"/>
      </w:rPr>
      <w:instrText xml:space="preserve"> NUMPAGES  \* Arabic  \* MERGEFORMAT </w:instrText>
    </w:r>
    <w:r w:rsidRPr="004254B3">
      <w:rPr>
        <w:sz w:val="16"/>
        <w:szCs w:val="16"/>
      </w:rPr>
      <w:fldChar w:fldCharType="separate"/>
    </w:r>
    <w:r w:rsidR="008B7364">
      <w:rPr>
        <w:noProof/>
        <w:sz w:val="16"/>
        <w:szCs w:val="16"/>
      </w:rPr>
      <w:t>2</w:t>
    </w:r>
    <w:r w:rsidRPr="004254B3">
      <w:rPr>
        <w:sz w:val="16"/>
        <w:szCs w:val="16"/>
      </w:rPr>
      <w:fldChar w:fldCharType="end"/>
    </w:r>
    <w:r>
      <w:rPr>
        <w:b/>
        <w:sz w:val="16"/>
        <w:szCs w:val="16"/>
      </w:rPr>
      <w:tab/>
    </w:r>
    <w:r>
      <w:rPr>
        <w:sz w:val="16"/>
        <w:szCs w:val="16"/>
      </w:rPr>
      <w:t>4/22/2015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C8" w:rsidRDefault="00C174C8">
      <w:r>
        <w:separator/>
      </w:r>
    </w:p>
  </w:footnote>
  <w:footnote w:type="continuationSeparator" w:id="0">
    <w:p w:rsidR="00C174C8" w:rsidRDefault="00C1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13"/>
    <w:multiLevelType w:val="hybridMultilevel"/>
    <w:tmpl w:val="095C736E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A1F28"/>
    <w:multiLevelType w:val="hybridMultilevel"/>
    <w:tmpl w:val="CA9A03CA"/>
    <w:lvl w:ilvl="0" w:tplc="226030CE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63013"/>
    <w:multiLevelType w:val="multilevel"/>
    <w:tmpl w:val="095C736E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76460"/>
    <w:multiLevelType w:val="hybridMultilevel"/>
    <w:tmpl w:val="27101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E3C19"/>
    <w:multiLevelType w:val="multilevel"/>
    <w:tmpl w:val="C6B2429E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17A5A"/>
    <w:multiLevelType w:val="hybridMultilevel"/>
    <w:tmpl w:val="1F8C9E9A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F7FB8"/>
    <w:multiLevelType w:val="hybridMultilevel"/>
    <w:tmpl w:val="F87417A2"/>
    <w:lvl w:ilvl="0" w:tplc="9EF8FDB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733CA"/>
    <w:multiLevelType w:val="hybridMultilevel"/>
    <w:tmpl w:val="396A1A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E54417"/>
    <w:multiLevelType w:val="hybridMultilevel"/>
    <w:tmpl w:val="BF62A7B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E11C9"/>
    <w:multiLevelType w:val="hybridMultilevel"/>
    <w:tmpl w:val="9C32B01C"/>
    <w:lvl w:ilvl="0" w:tplc="175A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B7371"/>
    <w:multiLevelType w:val="multilevel"/>
    <w:tmpl w:val="8D98A8D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05CAD"/>
    <w:multiLevelType w:val="multilevel"/>
    <w:tmpl w:val="3FE21CD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654F9"/>
    <w:multiLevelType w:val="multilevel"/>
    <w:tmpl w:val="352C2A90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E309A"/>
    <w:multiLevelType w:val="multilevel"/>
    <w:tmpl w:val="E0082550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94F"/>
    <w:multiLevelType w:val="hybridMultilevel"/>
    <w:tmpl w:val="A0F202FC"/>
    <w:lvl w:ilvl="0" w:tplc="77DEF79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06032"/>
    <w:multiLevelType w:val="hybridMultilevel"/>
    <w:tmpl w:val="352C2A90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AE9882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509DF"/>
    <w:multiLevelType w:val="multilevel"/>
    <w:tmpl w:val="614AD380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82F94"/>
    <w:multiLevelType w:val="hybridMultilevel"/>
    <w:tmpl w:val="156C2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ABCBE">
      <w:numFmt w:val="bullet"/>
      <w:lvlText w:val="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2443B"/>
    <w:multiLevelType w:val="hybridMultilevel"/>
    <w:tmpl w:val="B1DE09EA"/>
    <w:lvl w:ilvl="0" w:tplc="CF0C968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B022F"/>
    <w:multiLevelType w:val="hybridMultilevel"/>
    <w:tmpl w:val="E0082550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52144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A3868"/>
    <w:multiLevelType w:val="hybridMultilevel"/>
    <w:tmpl w:val="614AD38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2141B"/>
    <w:multiLevelType w:val="hybridMultilevel"/>
    <w:tmpl w:val="3FE21CD2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B0701"/>
    <w:multiLevelType w:val="hybridMultilevel"/>
    <w:tmpl w:val="C6B2429E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92717"/>
    <w:multiLevelType w:val="hybridMultilevel"/>
    <w:tmpl w:val="8D98A8D2"/>
    <w:lvl w:ilvl="0" w:tplc="0CB6F80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4A276E"/>
    <w:multiLevelType w:val="multilevel"/>
    <w:tmpl w:val="3FE21CD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4F34"/>
    <w:multiLevelType w:val="hybridMultilevel"/>
    <w:tmpl w:val="66786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1"/>
  </w:num>
  <w:num w:numId="5">
    <w:abstractNumId w:val="10"/>
  </w:num>
  <w:num w:numId="6">
    <w:abstractNumId w:val="0"/>
  </w:num>
  <w:num w:numId="7">
    <w:abstractNumId w:val="21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16"/>
  </w:num>
  <w:num w:numId="13">
    <w:abstractNumId w:val="22"/>
  </w:num>
  <w:num w:numId="14">
    <w:abstractNumId w:val="4"/>
  </w:num>
  <w:num w:numId="15">
    <w:abstractNumId w:val="14"/>
  </w:num>
  <w:num w:numId="16">
    <w:abstractNumId w:val="2"/>
  </w:num>
  <w:num w:numId="17">
    <w:abstractNumId w:val="24"/>
  </w:num>
  <w:num w:numId="18">
    <w:abstractNumId w:val="19"/>
  </w:num>
  <w:num w:numId="19">
    <w:abstractNumId w:val="13"/>
  </w:num>
  <w:num w:numId="20">
    <w:abstractNumId w:val="15"/>
  </w:num>
  <w:num w:numId="21">
    <w:abstractNumId w:val="12"/>
  </w:num>
  <w:num w:numId="22">
    <w:abstractNumId w:val="5"/>
  </w:num>
  <w:num w:numId="23">
    <w:abstractNumId w:val="6"/>
  </w:num>
  <w:num w:numId="24">
    <w:abstractNumId w:val="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12BB9"/>
    <w:rsid w:val="0002007E"/>
    <w:rsid w:val="00044447"/>
    <w:rsid w:val="00062E2D"/>
    <w:rsid w:val="000A25F2"/>
    <w:rsid w:val="000C6A3B"/>
    <w:rsid w:val="00101F3C"/>
    <w:rsid w:val="00104D6C"/>
    <w:rsid w:val="00113E3F"/>
    <w:rsid w:val="0013113B"/>
    <w:rsid w:val="00164270"/>
    <w:rsid w:val="00174665"/>
    <w:rsid w:val="00194A82"/>
    <w:rsid w:val="001B0A31"/>
    <w:rsid w:val="001C4B04"/>
    <w:rsid w:val="001F0601"/>
    <w:rsid w:val="00235D84"/>
    <w:rsid w:val="002455AC"/>
    <w:rsid w:val="0028358C"/>
    <w:rsid w:val="00295FFE"/>
    <w:rsid w:val="002C7CF8"/>
    <w:rsid w:val="0032388F"/>
    <w:rsid w:val="00327B35"/>
    <w:rsid w:val="00341444"/>
    <w:rsid w:val="00350649"/>
    <w:rsid w:val="0035068B"/>
    <w:rsid w:val="00362B50"/>
    <w:rsid w:val="003703A5"/>
    <w:rsid w:val="00392E49"/>
    <w:rsid w:val="0039544D"/>
    <w:rsid w:val="003A24DB"/>
    <w:rsid w:val="003B2DB8"/>
    <w:rsid w:val="003D6C2F"/>
    <w:rsid w:val="004254B3"/>
    <w:rsid w:val="00436775"/>
    <w:rsid w:val="004819A8"/>
    <w:rsid w:val="00484956"/>
    <w:rsid w:val="004A00B4"/>
    <w:rsid w:val="004A211E"/>
    <w:rsid w:val="00517DF5"/>
    <w:rsid w:val="0054284F"/>
    <w:rsid w:val="005615B0"/>
    <w:rsid w:val="0056453B"/>
    <w:rsid w:val="005A01CD"/>
    <w:rsid w:val="005C437D"/>
    <w:rsid w:val="005E5B30"/>
    <w:rsid w:val="005F2190"/>
    <w:rsid w:val="0065113F"/>
    <w:rsid w:val="00687FD0"/>
    <w:rsid w:val="006C7C8F"/>
    <w:rsid w:val="00707843"/>
    <w:rsid w:val="00773F5A"/>
    <w:rsid w:val="00815061"/>
    <w:rsid w:val="00831CBA"/>
    <w:rsid w:val="0087107B"/>
    <w:rsid w:val="00897792"/>
    <w:rsid w:val="008B6F2E"/>
    <w:rsid w:val="008B7364"/>
    <w:rsid w:val="008C6F23"/>
    <w:rsid w:val="008D3905"/>
    <w:rsid w:val="00947392"/>
    <w:rsid w:val="00984817"/>
    <w:rsid w:val="00991A22"/>
    <w:rsid w:val="009B6332"/>
    <w:rsid w:val="009C1103"/>
    <w:rsid w:val="00A06DB7"/>
    <w:rsid w:val="00A120F0"/>
    <w:rsid w:val="00A333B1"/>
    <w:rsid w:val="00A6427E"/>
    <w:rsid w:val="00A77041"/>
    <w:rsid w:val="00AE66C6"/>
    <w:rsid w:val="00B16DBB"/>
    <w:rsid w:val="00B23A19"/>
    <w:rsid w:val="00B44C14"/>
    <w:rsid w:val="00B53FA2"/>
    <w:rsid w:val="00BB1B15"/>
    <w:rsid w:val="00BF1915"/>
    <w:rsid w:val="00C06DC5"/>
    <w:rsid w:val="00C174C8"/>
    <w:rsid w:val="00C4611D"/>
    <w:rsid w:val="00CA2605"/>
    <w:rsid w:val="00CF2E9A"/>
    <w:rsid w:val="00CF765A"/>
    <w:rsid w:val="00D12E35"/>
    <w:rsid w:val="00D30EBE"/>
    <w:rsid w:val="00D31C63"/>
    <w:rsid w:val="00E3557A"/>
    <w:rsid w:val="00E40A0E"/>
    <w:rsid w:val="00E554A9"/>
    <w:rsid w:val="00EB10F3"/>
    <w:rsid w:val="00EC7562"/>
    <w:rsid w:val="00EE38C0"/>
    <w:rsid w:val="00F71775"/>
    <w:rsid w:val="00F92316"/>
    <w:rsid w:val="00F928C9"/>
    <w:rsid w:val="00F938B3"/>
    <w:rsid w:val="00FC3ADE"/>
    <w:rsid w:val="00FC74D5"/>
    <w:rsid w:val="00FE355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07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07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469F-C50A-46E8-8246-A2E5172B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DRINKING WATER</vt:lpstr>
    </vt:vector>
  </TitlesOfParts>
  <Company>Micron Electronics, Inc.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DRINKING WATER</dc:title>
  <dc:creator>Jim Martin</dc:creator>
  <cp:lastModifiedBy>Bernie Clark</cp:lastModifiedBy>
  <cp:revision>4</cp:revision>
  <cp:lastPrinted>2015-06-12T19:14:00Z</cp:lastPrinted>
  <dcterms:created xsi:type="dcterms:W3CDTF">2015-07-31T17:34:00Z</dcterms:created>
  <dcterms:modified xsi:type="dcterms:W3CDTF">2015-08-07T14:33:00Z</dcterms:modified>
</cp:coreProperties>
</file>